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6175" w14:textId="77777777" w:rsidR="009F5370" w:rsidRPr="00BE681B" w:rsidRDefault="009F5370" w:rsidP="009F5370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New Hire Name: </w:t>
      </w:r>
      <w:r w:rsidRPr="00BE681B">
        <w:rPr>
          <w:rFonts w:ascii="Nunito Sans" w:eastAsia="Times New Roman" w:hAnsi="Nunito Sans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BE681B">
        <w:rPr>
          <w:rFonts w:ascii="Nunito Sans" w:eastAsia="Times New Roman" w:hAnsi="Nunito Sans" w:cs="Arial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Times New Roman" w:hAnsi="Nunito Sans" w:cs="Arial"/>
          <w:sz w:val="18"/>
          <w:szCs w:val="18"/>
          <w:u w:val="single"/>
        </w:rPr>
      </w:r>
      <w:r w:rsidRPr="00BE681B">
        <w:rPr>
          <w:rFonts w:ascii="Nunito Sans" w:eastAsia="Times New Roman" w:hAnsi="Nunito Sans" w:cs="Arial"/>
          <w:sz w:val="18"/>
          <w:szCs w:val="18"/>
          <w:u w:val="single"/>
        </w:rPr>
        <w:fldChar w:fldCharType="separate"/>
      </w:r>
      <w:r w:rsidRPr="00BE681B">
        <w:rPr>
          <w:rFonts w:ascii="Nunito Sans" w:eastAsia="Times New Roman" w:hAnsi="Nunito Sans" w:cs="Arial"/>
          <w:noProof/>
          <w:sz w:val="18"/>
          <w:szCs w:val="18"/>
          <w:u w:val="single"/>
        </w:rPr>
        <w:t>Legal Name</w:t>
      </w:r>
      <w:r w:rsidRPr="00BE681B">
        <w:rPr>
          <w:rFonts w:ascii="Nunito Sans" w:eastAsia="Times New Roman" w:hAnsi="Nunito Sans" w:cs="Arial"/>
          <w:sz w:val="18"/>
          <w:szCs w:val="18"/>
          <w:u w:val="single"/>
        </w:rPr>
        <w:fldChar w:fldCharType="end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TXST ID: A </w:t>
      </w:r>
      <w:r w:rsidRPr="00BE681B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end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NetID: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  <w:r w:rsidRPr="00BE681B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  <w:r w:rsidRPr="00BE681B">
        <w:rPr>
          <w:rFonts w:ascii="Nunito Sans" w:hAnsi="Nunito Sans"/>
          <w:sz w:val="18"/>
          <w:szCs w:val="18"/>
        </w:rPr>
        <w:t xml:space="preserve">             </w:t>
      </w:r>
    </w:p>
    <w:p w14:paraId="73258604" w14:textId="77777777" w:rsidR="009F5370" w:rsidRPr="00BE681B" w:rsidRDefault="009F5370" w:rsidP="009F5370">
      <w:pPr>
        <w:spacing w:after="0" w:line="240" w:lineRule="auto"/>
        <w:rPr>
          <w:rFonts w:ascii="Nunito Sans" w:eastAsia="Nunito Sans" w:hAnsi="Nunito Sans" w:cs="Nunito Sans"/>
          <w:color w:val="000000"/>
          <w:sz w:val="18"/>
          <w:szCs w:val="18"/>
        </w:rPr>
      </w:pP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Rank: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Department: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E681B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</w:p>
    <w:p w14:paraId="1C75B8DF" w14:textId="7469AF0E" w:rsidR="009F5370" w:rsidRPr="00BE681B" w:rsidRDefault="009F5370" w:rsidP="009F5370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E681B">
        <w:rPr>
          <w:rFonts w:ascii="Nunito Sans" w:eastAsia="Nunito Sans" w:hAnsi="Nunito Sans" w:cs="Nunito Sans"/>
          <w:b/>
          <w:bCs/>
          <w:color w:val="000000"/>
          <w:sz w:val="18"/>
          <w:szCs w:val="18"/>
        </w:rPr>
        <w:t>FTE Monthly Salary:</w:t>
      </w:r>
      <w:r w:rsidRPr="00BE681B">
        <w:rPr>
          <w:rFonts w:ascii="Nunito Sans" w:eastAsia="Nunito Sans" w:hAnsi="Nunito Sans" w:cs="Nunito Sans"/>
          <w:color w:val="000000"/>
          <w:sz w:val="18"/>
          <w:szCs w:val="18"/>
        </w:rPr>
        <w:t xml:space="preserve">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Cost Center: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r w:rsidRPr="00BE681B">
        <w:rPr>
          <w:rFonts w:ascii="Nunito Sans" w:hAnsi="Nunito Sans"/>
          <w:sz w:val="18"/>
          <w:szCs w:val="18"/>
        </w:rPr>
        <w:t xml:space="preserve"> 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Fund: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 xml:space="preserve">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549CA761" w14:textId="198283D2" w:rsidR="009F5370" w:rsidRPr="00BE681B" w:rsidRDefault="009F5370" w:rsidP="009F5370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Months Employed: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r w:rsidRPr="00BE681B">
        <w:rPr>
          <w:rFonts w:ascii="Nunito Sans" w:hAnsi="Nunito Sans"/>
          <w:sz w:val="18"/>
          <w:szCs w:val="18"/>
        </w:rPr>
        <w:t xml:space="preserve"> 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Position Number: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r w:rsidRPr="00BE681B">
        <w:rPr>
          <w:rFonts w:ascii="Nunito Sans" w:hAnsi="Nunito Sans"/>
          <w:sz w:val="18"/>
          <w:szCs w:val="18"/>
        </w:rPr>
        <w:t xml:space="preserve"> 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Expected Start Date: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0193305B" w14:textId="77777777" w:rsidR="009F5370" w:rsidRPr="00BE681B" w:rsidRDefault="009F5370" w:rsidP="009F5370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Posting Number: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Checklist Prepared By: 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E681B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315D73D6" w14:textId="77777777" w:rsidR="009F5370" w:rsidRPr="00BE681B" w:rsidRDefault="009F5370" w:rsidP="009F5370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eastAsia="Calibri" w:hAnsi="Nunito Sans" w:cs="Times New Roman"/>
          <w:b/>
          <w:bCs/>
          <w:color w:val="501213"/>
          <w:kern w:val="0"/>
          <w:sz w:val="18"/>
          <w:szCs w:val="18"/>
          <w14:ligatures w14:val="none"/>
        </w:rPr>
      </w:pPr>
    </w:p>
    <w:p w14:paraId="30B05419" w14:textId="55BF9254" w:rsidR="009F5370" w:rsidRPr="003D57B6" w:rsidRDefault="009F5370" w:rsidP="009F5370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eastAsia="Calibri" w:hAnsi="Nunito Sans" w:cs="Times New Roman"/>
          <w:b/>
          <w:bCs/>
          <w:color w:val="501213"/>
          <w:kern w:val="0"/>
          <w:sz w:val="18"/>
          <w:szCs w:val="18"/>
          <w14:ligatures w14:val="none"/>
        </w:rPr>
      </w:pPr>
      <w:r w:rsidRPr="003D57B6">
        <w:rPr>
          <w:rFonts w:ascii="Nunito Sans" w:eastAsia="Calibri" w:hAnsi="Nunito Sans" w:cs="Times New Roman"/>
          <w:b/>
          <w:bCs/>
          <w:color w:val="501213"/>
          <w:kern w:val="0"/>
          <w:sz w:val="18"/>
          <w:szCs w:val="18"/>
          <w14:ligatures w14:val="none"/>
        </w:rPr>
        <w:t xml:space="preserve">PRIOR TO OFFER BEING MADE: </w:t>
      </w:r>
    </w:p>
    <w:p w14:paraId="1A29F5F9" w14:textId="5CFE25DE" w:rsidR="009F5370" w:rsidRPr="003D57B6" w:rsidRDefault="009F5370" w:rsidP="009F5370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eastAsia="Adobe Devanagari" w:hAnsi="Nunito Sans" w:cs="Times New Roman"/>
          <w:b/>
          <w:color w:val="222222"/>
          <w:kern w:val="0"/>
          <w:sz w:val="18"/>
          <w:szCs w:val="18"/>
          <w:lang w:val="en"/>
          <w14:ligatures w14:val="none"/>
        </w:rPr>
      </w:pPr>
      <w:r w:rsidRPr="003D57B6">
        <w:rPr>
          <w:rFonts w:ascii="Nunito Sans" w:eastAsia="Adobe Devanagari" w:hAnsi="Nunito Sans" w:cs="Times New Roman"/>
          <w:b/>
          <w:color w:val="222222"/>
          <w:kern w:val="0"/>
          <w:sz w:val="18"/>
          <w:szCs w:val="18"/>
          <w:lang w:val="en"/>
          <w14:ligatures w14:val="none"/>
        </w:rPr>
        <w:t>This step is required for FOREIGN NATIONAL post-docs and visiting scholars ONLY.</w:t>
      </w:r>
    </w:p>
    <w:p w14:paraId="62EBBA36" w14:textId="77777777" w:rsidR="009F5370" w:rsidRPr="003D57B6" w:rsidRDefault="009F5370" w:rsidP="009F5370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eastAsia="Calibri" w:hAnsi="Nunito Sans" w:cs="Times New Roman"/>
          <w:b/>
          <w:bCs/>
          <w:color w:val="501213"/>
          <w:kern w:val="0"/>
          <w:sz w:val="18"/>
          <w:szCs w:val="18"/>
          <w14:ligatures w14:val="none"/>
        </w:rPr>
      </w:pPr>
    </w:p>
    <w:tbl>
      <w:tblPr>
        <w:tblStyle w:val="TableGrid"/>
        <w:tblW w:w="10080" w:type="dxa"/>
        <w:tblInd w:w="-518" w:type="dxa"/>
        <w:tblLook w:val="04A0" w:firstRow="1" w:lastRow="0" w:firstColumn="1" w:lastColumn="0" w:noHBand="0" w:noVBand="1"/>
      </w:tblPr>
      <w:tblGrid>
        <w:gridCol w:w="900"/>
        <w:gridCol w:w="7650"/>
        <w:gridCol w:w="1530"/>
      </w:tblGrid>
      <w:tr w:rsidR="009F5370" w:rsidRPr="003D57B6" w14:paraId="76E546A9" w14:textId="77777777" w:rsidTr="00A04619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E1A83" w14:textId="77777777" w:rsidR="009F5370" w:rsidRPr="003D57B6" w:rsidRDefault="009F5370" w:rsidP="00A04619">
            <w:pPr>
              <w:spacing w:before="100" w:beforeAutospacing="1" w:after="100" w:afterAutospacing="1"/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3BDBF140" w14:textId="77777777" w:rsidR="009F5370" w:rsidRPr="003D57B6" w:rsidRDefault="009F5370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Tasks:</w:t>
            </w:r>
          </w:p>
        </w:tc>
        <w:tc>
          <w:tcPr>
            <w:tcW w:w="1530" w:type="dxa"/>
            <w:shd w:val="clear" w:color="auto" w:fill="501214"/>
            <w:hideMark/>
          </w:tcPr>
          <w:p w14:paraId="7FC30009" w14:textId="77777777" w:rsidR="009F5370" w:rsidRPr="003D57B6" w:rsidRDefault="009F5370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9F5370" w:rsidRPr="003D57B6" w14:paraId="6DAB73B4" w14:textId="77777777" w:rsidTr="00A04619">
        <w:trPr>
          <w:trHeight w:val="116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4C917" w14:textId="77777777" w:rsidR="009F5370" w:rsidRPr="003D57B6" w:rsidRDefault="009F5370" w:rsidP="00A04619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2334F66" w14:textId="77777777" w:rsidR="009F5370" w:rsidRPr="003D57B6" w:rsidRDefault="0021630A" w:rsidP="00A0461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232469857"/>
                <w:placeholder>
                  <w:docPart w:val="DD1777DFFEF44EE2A1FBAAC98EE28F1C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9F5370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0579BFF2" w14:textId="233C89EC" w:rsidR="009F5370" w:rsidRPr="003D57B6" w:rsidRDefault="009F5370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hyperlink r:id="rId6" w:history="1">
              <w:r w:rsidRPr="003D57B6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Export Control Screening Request Form</w:t>
              </w:r>
            </w:hyperlink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: If a foreign national is selected for hire, the faculty sponsor must submit completed form with current </w:t>
            </w:r>
            <w:proofErr w:type="gramStart"/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>vita, and</w:t>
            </w:r>
            <w:proofErr w:type="gramEnd"/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copy of the passport or visa as early as possible to expedite the hire process.</w:t>
            </w:r>
          </w:p>
        </w:tc>
        <w:tc>
          <w:tcPr>
            <w:tcW w:w="1530" w:type="dxa"/>
          </w:tcPr>
          <w:p w14:paraId="2AC549C2" w14:textId="56F98A55" w:rsidR="009F5370" w:rsidRPr="003D57B6" w:rsidRDefault="009F5370" w:rsidP="00A04619">
            <w:pPr>
              <w:tabs>
                <w:tab w:val="left" w:pos="10252"/>
              </w:tabs>
              <w:rPr>
                <w:rFonts w:ascii="Nunito Sans" w:hAnsi="Nunito Sans"/>
                <w:color w:val="501214"/>
                <w:sz w:val="18"/>
                <w:szCs w:val="18"/>
              </w:rPr>
            </w:pPr>
            <w:hyperlink r:id="rId7" w:history="1">
              <w:r w:rsidRPr="003D57B6">
                <w:rPr>
                  <w:rStyle w:val="Hyperlink"/>
                  <w:rFonts w:ascii="Nunito Sans" w:eastAsia="Nunito Sans" w:hAnsi="Nunito Sans" w:cs="Nunito Sans"/>
                  <w:b/>
                  <w:bCs/>
                  <w:color w:val="501214"/>
                  <w:sz w:val="18"/>
                  <w:szCs w:val="18"/>
                </w:rPr>
                <w:t>Dynamic Forms</w:t>
              </w:r>
            </w:hyperlink>
          </w:p>
        </w:tc>
      </w:tr>
    </w:tbl>
    <w:p w14:paraId="5562D71D" w14:textId="77777777" w:rsidR="009F5370" w:rsidRPr="003D57B6" w:rsidRDefault="009F5370" w:rsidP="009F5370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Gothic" w:hAnsi="Times New Roman" w:cs="Times New Roman"/>
          <w:b/>
          <w:color w:val="000000"/>
          <w:kern w:val="0"/>
          <w:sz w:val="18"/>
          <w:szCs w:val="18"/>
          <w14:ligatures w14:val="none"/>
        </w:rPr>
      </w:pPr>
    </w:p>
    <w:p w14:paraId="19BC61B7" w14:textId="7568ED41" w:rsidR="009F5370" w:rsidRPr="003D57B6" w:rsidRDefault="009F5370" w:rsidP="009F5370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eastAsia="MS Gothic" w:cs="Times New Roman"/>
          <w:b/>
          <w:color w:val="000000"/>
          <w:kern w:val="0"/>
          <w:sz w:val="18"/>
          <w:szCs w:val="18"/>
          <w14:ligatures w14:val="none"/>
        </w:rPr>
      </w:pPr>
      <w:r w:rsidRPr="003D57B6">
        <w:rPr>
          <w:rFonts w:eastAsia="MS Gothic" w:cs="Times New Roman"/>
          <w:b/>
          <w:color w:val="000000"/>
          <w:kern w:val="0"/>
          <w:sz w:val="18"/>
          <w:szCs w:val="18"/>
          <w14:ligatures w14:val="none"/>
        </w:rPr>
        <w:t xml:space="preserve">ALL offers should be made using the </w:t>
      </w:r>
      <w:hyperlink r:id="rId8" w:history="1">
        <w:r w:rsidRPr="003D57B6">
          <w:rPr>
            <w:rFonts w:eastAsia="MS Gothic" w:cs="Times New Roman"/>
            <w:b/>
            <w:color w:val="501214"/>
            <w:kern w:val="0"/>
            <w:sz w:val="18"/>
            <w:szCs w:val="18"/>
            <w:u w:val="single"/>
            <w14:ligatures w14:val="none"/>
          </w:rPr>
          <w:t>Postdoc Offer Template</w:t>
        </w:r>
      </w:hyperlink>
      <w:r w:rsidRPr="003D57B6">
        <w:rPr>
          <w:rFonts w:eastAsia="MS Gothic" w:cs="Times New Roman"/>
          <w:b/>
          <w:color w:val="000000"/>
          <w:kern w:val="0"/>
          <w:sz w:val="18"/>
          <w:szCs w:val="18"/>
          <w14:ligatures w14:val="none"/>
        </w:rPr>
        <w:t>.</w:t>
      </w:r>
    </w:p>
    <w:p w14:paraId="6AFD61F9" w14:textId="77777777" w:rsidR="009F5370" w:rsidRPr="003D57B6" w:rsidRDefault="009F5370" w:rsidP="009F5370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eastAsia="MS Gothic" w:cs="Times New Roman"/>
          <w:b/>
          <w:color w:val="000000"/>
          <w:kern w:val="0"/>
          <w:sz w:val="18"/>
          <w:szCs w:val="18"/>
          <w14:ligatures w14:val="none"/>
        </w:rPr>
      </w:pPr>
    </w:p>
    <w:p w14:paraId="15A48C04" w14:textId="77777777" w:rsidR="009F5370" w:rsidRPr="003D57B6" w:rsidRDefault="009F5370" w:rsidP="009F537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jc w:val="center"/>
        <w:rPr>
          <w:rFonts w:eastAsia="Calibri" w:cs="Times New Roman"/>
          <w:b/>
          <w:bCs/>
          <w:color w:val="501213"/>
          <w:kern w:val="0"/>
          <w:sz w:val="18"/>
          <w:szCs w:val="18"/>
          <w14:ligatures w14:val="none"/>
        </w:rPr>
      </w:pPr>
      <w:bookmarkStart w:id="1" w:name="_Hlk55294935"/>
      <w:bookmarkStart w:id="2" w:name="_Hlk119768477"/>
      <w:r w:rsidRPr="003D57B6">
        <w:rPr>
          <w:rFonts w:eastAsia="Calibri" w:cs="Times New Roman"/>
          <w:b/>
          <w:bCs/>
          <w:color w:val="501213"/>
          <w:kern w:val="0"/>
          <w:sz w:val="18"/>
          <w:szCs w:val="18"/>
          <w14:ligatures w14:val="none"/>
        </w:rPr>
        <w:t>ONCE OFFER IS ACCEPTED:</w:t>
      </w:r>
    </w:p>
    <w:p w14:paraId="54AA51D7" w14:textId="760A58BF" w:rsidR="009F5370" w:rsidRPr="003D57B6" w:rsidRDefault="009F5370" w:rsidP="00BE681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jc w:val="center"/>
        <w:rPr>
          <w:rFonts w:eastAsia="Calibri" w:cs="Times New Roman"/>
          <w:b/>
          <w:bCs/>
          <w:color w:val="501213"/>
          <w:kern w:val="0"/>
          <w:sz w:val="18"/>
          <w:szCs w:val="18"/>
          <w14:ligatures w14:val="none"/>
        </w:rPr>
      </w:pPr>
      <w:r w:rsidRPr="003D57B6">
        <w:rPr>
          <w:rFonts w:eastAsia="Times New Roman" w:cs="Times New Roman"/>
          <w:b/>
          <w:color w:val="000000"/>
          <w:kern w:val="0"/>
          <w:sz w:val="18"/>
          <w:szCs w:val="18"/>
          <w14:ligatures w14:val="none"/>
        </w:rPr>
        <w:t>Collect hiring paperwork, request NetID, and initiate PCR/I-9.</w:t>
      </w:r>
      <w:bookmarkEnd w:id="1"/>
    </w:p>
    <w:p w14:paraId="4EBC2689" w14:textId="17BD911C" w:rsidR="00BE681B" w:rsidRPr="003D57B6" w:rsidRDefault="009F5370" w:rsidP="00BE68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MS Gothic" w:cs="Times New Roman"/>
          <w:b/>
          <w:color w:val="000000"/>
          <w:kern w:val="0"/>
          <w:sz w:val="18"/>
          <w:szCs w:val="18"/>
          <w:lang w:val="en"/>
          <w14:ligatures w14:val="none"/>
        </w:rPr>
      </w:pPr>
      <w:bookmarkStart w:id="3" w:name="_Hlk55315554"/>
      <w:r w:rsidRPr="003D57B6">
        <w:rPr>
          <w:rFonts w:eastAsia="MS Gothic" w:cs="Times New Roman"/>
          <w:b/>
          <w:color w:val="222222"/>
          <w:kern w:val="0"/>
          <w:sz w:val="18"/>
          <w:szCs w:val="18"/>
          <w:lang w:val="en"/>
          <w14:ligatures w14:val="none"/>
        </w:rPr>
        <w:t xml:space="preserve">Use the </w:t>
      </w:r>
      <w:bookmarkStart w:id="4" w:name="_Hlk7341807"/>
      <w:bookmarkStart w:id="5" w:name="_Hlk7341774"/>
      <w:r w:rsidRPr="003D57B6">
        <w:rPr>
          <w:rFonts w:eastAsia="MS Gothic" w:cs="Times New Roman"/>
          <w:b/>
          <w:color w:val="000000"/>
          <w:kern w:val="0"/>
          <w:sz w:val="18"/>
          <w:szCs w:val="18"/>
          <w:lang w:val="en"/>
          <w14:ligatures w14:val="none"/>
        </w:rPr>
        <w:t xml:space="preserve">New Faculty Packet </w:t>
      </w:r>
      <w:r w:rsidRPr="003D57B6">
        <w:rPr>
          <w:rFonts w:eastAsia="MS Gothic" w:cs="Times New Roman"/>
          <w:b/>
          <w:kern w:val="0"/>
          <w:sz w:val="18"/>
          <w:szCs w:val="18"/>
          <w:lang w:val="en"/>
          <w14:ligatures w14:val="none"/>
        </w:rPr>
        <w:t>Checklist</w:t>
      </w:r>
      <w:r w:rsidRPr="003D57B6">
        <w:rPr>
          <w:rFonts w:eastAsia="MS Gothic" w:cs="Times New Roman"/>
          <w:b/>
          <w:kern w:val="0"/>
          <w:sz w:val="18"/>
          <w:szCs w:val="18"/>
          <w:u w:val="single"/>
          <w:lang w:val="en"/>
          <w14:ligatures w14:val="none"/>
        </w:rPr>
        <w:t xml:space="preserve"> Hired via PeopleAdmin if the post-doc is expected to teach</w:t>
      </w:r>
      <w:r w:rsidRPr="003D57B6">
        <w:rPr>
          <w:rFonts w:eastAsia="MS Gothic" w:cs="Times New Roman"/>
          <w:b/>
          <w:color w:val="000000"/>
          <w:kern w:val="0"/>
          <w:sz w:val="18"/>
          <w:szCs w:val="18"/>
          <w:lang w:val="en"/>
          <w14:ligatures w14:val="none"/>
        </w:rPr>
        <w:t>.</w:t>
      </w:r>
      <w:bookmarkEnd w:id="2"/>
      <w:bookmarkEnd w:id="3"/>
      <w:bookmarkEnd w:id="4"/>
      <w:bookmarkEnd w:id="5"/>
    </w:p>
    <w:p w14:paraId="5FA5F8B0" w14:textId="77777777" w:rsidR="004062BD" w:rsidRDefault="004062BD" w:rsidP="00BE68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MS Gothic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56FA2FAB" w14:textId="74F11455" w:rsidR="00BE681B" w:rsidRPr="004062BD" w:rsidRDefault="00BE681B" w:rsidP="00BE68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MS Gothic" w:cs="Times New Roman"/>
          <w:bCs/>
          <w:color w:val="000000"/>
          <w:kern w:val="0"/>
          <w:sz w:val="18"/>
          <w:szCs w:val="18"/>
          <w14:ligatures w14:val="none"/>
        </w:rPr>
      </w:pPr>
      <w:r w:rsidRPr="003D57B6">
        <w:rPr>
          <w:rFonts w:eastAsia="MS Gothic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Note: </w:t>
      </w:r>
      <w:r w:rsidRPr="004062BD">
        <w:rPr>
          <w:rFonts w:eastAsia="MS Gothic" w:cs="Times New Roman"/>
          <w:bCs/>
          <w:color w:val="000000"/>
          <w:kern w:val="0"/>
          <w:sz w:val="18"/>
          <w:szCs w:val="18"/>
          <w14:ligatures w14:val="none"/>
        </w:rPr>
        <w:t xml:space="preserve">The SharePoint Log is no longer being used. For questions about NFO, please contact Talent Acquisition at </w:t>
      </w:r>
      <w:hyperlink r:id="rId9" w:history="1">
        <w:r w:rsidRPr="004062BD">
          <w:rPr>
            <w:rStyle w:val="Hyperlink"/>
            <w:rFonts w:eastAsia="MS Gothic" w:cs="Times New Roman"/>
            <w:bCs/>
            <w:color w:val="501214"/>
            <w:kern w:val="0"/>
            <w:sz w:val="18"/>
            <w:szCs w:val="18"/>
            <w14:ligatures w14:val="none"/>
          </w:rPr>
          <w:t>talent@txstate.edu</w:t>
        </w:r>
      </w:hyperlink>
      <w:r w:rsidRPr="004062BD">
        <w:rPr>
          <w:rFonts w:eastAsia="MS Gothic" w:cs="Times New Roman"/>
          <w:bCs/>
          <w:color w:val="000000"/>
          <w:kern w:val="0"/>
          <w:sz w:val="18"/>
          <w:szCs w:val="18"/>
          <w14:ligatures w14:val="none"/>
        </w:rPr>
        <w:t>.</w:t>
      </w:r>
    </w:p>
    <w:p w14:paraId="7D1DB8A3" w14:textId="77777777" w:rsidR="009F5370" w:rsidRPr="003D57B6" w:rsidRDefault="009F5370" w:rsidP="009F537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MS Gothic" w:cs="Times New Roman"/>
          <w:b/>
          <w:color w:val="000000"/>
          <w:kern w:val="0"/>
          <w:sz w:val="18"/>
          <w:szCs w:val="18"/>
          <w:lang w:val="en"/>
          <w14:ligatures w14:val="none"/>
        </w:rPr>
      </w:pPr>
    </w:p>
    <w:tbl>
      <w:tblPr>
        <w:tblStyle w:val="TableGrid"/>
        <w:tblW w:w="10080" w:type="dxa"/>
        <w:tblInd w:w="-518" w:type="dxa"/>
        <w:tblLook w:val="04A0" w:firstRow="1" w:lastRow="0" w:firstColumn="1" w:lastColumn="0" w:noHBand="0" w:noVBand="1"/>
      </w:tblPr>
      <w:tblGrid>
        <w:gridCol w:w="900"/>
        <w:gridCol w:w="7650"/>
        <w:gridCol w:w="1530"/>
      </w:tblGrid>
      <w:tr w:rsidR="009F5370" w:rsidRPr="003D57B6" w14:paraId="3D5E42D9" w14:textId="77777777" w:rsidTr="00A04619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400478" w14:textId="77777777" w:rsidR="009F5370" w:rsidRPr="003D57B6" w:rsidRDefault="009F5370" w:rsidP="005E4A0F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5AF8386C" w14:textId="77777777" w:rsidR="009F5370" w:rsidRPr="003D57B6" w:rsidRDefault="009F5370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Tasks:</w:t>
            </w:r>
          </w:p>
        </w:tc>
        <w:tc>
          <w:tcPr>
            <w:tcW w:w="1530" w:type="dxa"/>
            <w:shd w:val="clear" w:color="auto" w:fill="501214"/>
            <w:hideMark/>
          </w:tcPr>
          <w:p w14:paraId="7F997659" w14:textId="77777777" w:rsidR="009F5370" w:rsidRPr="003D57B6" w:rsidRDefault="009F5370" w:rsidP="00A04619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5E4A0F" w:rsidRPr="003D57B6" w14:paraId="1F0D2522" w14:textId="77777777" w:rsidTr="009F5370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84148" w14:textId="77777777" w:rsidR="005E4A0F" w:rsidRPr="003D57B6" w:rsidRDefault="005E4A0F" w:rsidP="005E4A0F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8077B7F" w14:textId="797D0EDD" w:rsidR="005E4A0F" w:rsidRPr="003D57B6" w:rsidRDefault="0021630A" w:rsidP="005E4A0F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403288464"/>
                <w:placeholder>
                  <w:docPart w:val="B3C60890F6B9400ABA50AF1497E4DA35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EndPr/>
              <w:sdtContent>
                <w:r w:rsidR="005E4A0F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0219A6EF" w14:textId="18463A11" w:rsidR="005E4A0F" w:rsidRPr="003D57B6" w:rsidRDefault="005E4A0F" w:rsidP="005E4A0F">
            <w:pPr>
              <w:spacing w:before="100" w:beforeAutospacing="1" w:after="100" w:afterAutospacing="1"/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eastAsia="Times New Roman" w:cs="Times New Roman"/>
                <w:b/>
                <w:sz w:val="18"/>
                <w:szCs w:val="18"/>
              </w:rPr>
              <w:t>NetID Request:</w:t>
            </w:r>
            <w:r w:rsidRPr="003D57B6">
              <w:rPr>
                <w:rFonts w:eastAsia="Times New Roman" w:cs="Times New Roman"/>
                <w:sz w:val="18"/>
                <w:szCs w:val="18"/>
              </w:rPr>
              <w:t xml:space="preserve"> Complete</w:t>
            </w:r>
            <w:r w:rsidRPr="003D57B6">
              <w:rPr>
                <w:rFonts w:eastAsia="Times New Roman" w:cs="Times New Roman"/>
                <w:sz w:val="18"/>
                <w:szCs w:val="18"/>
                <w:u w:val="single"/>
              </w:rPr>
              <w:t xml:space="preserve"> </w:t>
            </w:r>
            <w:hyperlink r:id="rId10" w:history="1">
              <w:proofErr w:type="spellStart"/>
              <w:r w:rsidRPr="003D57B6">
                <w:rPr>
                  <w:rStyle w:val="Hyperlink"/>
                  <w:rFonts w:eastAsia="Times New Roman" w:cs="Times New Roman"/>
                  <w:color w:val="501214"/>
                  <w:sz w:val="18"/>
                  <w:szCs w:val="18"/>
                </w:rPr>
                <w:t>ZHRPeopleSearch</w:t>
              </w:r>
              <w:proofErr w:type="spellEnd"/>
            </w:hyperlink>
            <w:r w:rsidRPr="003D57B6">
              <w:rPr>
                <w:rFonts w:eastAsia="Times New Roman" w:cs="Times New Roman"/>
                <w:color w:val="501214"/>
                <w:sz w:val="18"/>
                <w:szCs w:val="18"/>
              </w:rPr>
              <w:t xml:space="preserve"> </w:t>
            </w:r>
            <w:r w:rsidRPr="003D57B6">
              <w:rPr>
                <w:rFonts w:eastAsia="Times New Roman" w:cs="Times New Roman"/>
                <w:sz w:val="18"/>
                <w:szCs w:val="18"/>
              </w:rPr>
              <w:t xml:space="preserve">and </w:t>
            </w:r>
            <w:hyperlink r:id="rId11" w:history="1">
              <w:r w:rsidRPr="003D57B6">
                <w:rPr>
                  <w:rStyle w:val="Hyperlink"/>
                  <w:rFonts w:eastAsia="Times New Roman" w:cs="Times New Roman"/>
                  <w:color w:val="501214"/>
                  <w:sz w:val="18"/>
                  <w:szCs w:val="18"/>
                </w:rPr>
                <w:t>NetID Request</w:t>
              </w:r>
            </w:hyperlink>
            <w:r w:rsidRPr="003D57B6">
              <w:rPr>
                <w:rFonts w:eastAsia="Times New Roman" w:cs="Times New Roman"/>
                <w:sz w:val="18"/>
                <w:szCs w:val="18"/>
              </w:rPr>
              <w:t xml:space="preserve"> to setup/reactivate NetID.  For international faculty without SS#, contact your designated PCR processor.</w:t>
            </w:r>
          </w:p>
        </w:tc>
        <w:tc>
          <w:tcPr>
            <w:tcW w:w="1530" w:type="dxa"/>
          </w:tcPr>
          <w:p w14:paraId="2D25D29A" w14:textId="332DCEC5" w:rsidR="005E4A0F" w:rsidRPr="003D57B6" w:rsidRDefault="005E4A0F" w:rsidP="005E4A0F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cs="Times New Roman"/>
                <w:sz w:val="18"/>
                <w:szCs w:val="18"/>
              </w:rPr>
              <w:t>Electronic - ITAC</w:t>
            </w:r>
          </w:p>
        </w:tc>
      </w:tr>
      <w:tr w:rsidR="005E4A0F" w:rsidRPr="003D57B6" w14:paraId="6BD2CDB4" w14:textId="77777777" w:rsidTr="00A04619">
        <w:trPr>
          <w:trHeight w:val="116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744E3" w14:textId="77777777" w:rsidR="005E4A0F" w:rsidRPr="003D57B6" w:rsidRDefault="005E4A0F" w:rsidP="005E4A0F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375AB24D" w14:textId="77777777" w:rsidR="005E4A0F" w:rsidRPr="003D57B6" w:rsidRDefault="0021630A" w:rsidP="005E4A0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358431264"/>
                <w:placeholder>
                  <w:docPart w:val="9A6FD2F999204B83AEFDA281C911D1C9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5E4A0F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4FFC9DB3" w14:textId="54CE37D8" w:rsidR="005E4A0F" w:rsidRPr="003D57B6" w:rsidRDefault="005E4A0F" w:rsidP="005E4A0F">
            <w:pPr>
              <w:pStyle w:val="Default"/>
              <w:spacing w:line="256" w:lineRule="auto"/>
              <w:rPr>
                <w:rStyle w:val="Hyperlink"/>
                <w:rFonts w:ascii="Nunito Sans" w:hAnsi="Nunito Sans" w:cs="Times New Roman"/>
                <w:color w:val="0000FF"/>
                <w:sz w:val="18"/>
                <w:szCs w:val="18"/>
              </w:rPr>
            </w:pPr>
            <w:r w:rsidRPr="003D57B6">
              <w:rPr>
                <w:rFonts w:ascii="Nunito Sans" w:hAnsi="Nunito Sans" w:cs="Times New Roman"/>
                <w:b/>
                <w:sz w:val="18"/>
                <w:szCs w:val="18"/>
              </w:rPr>
              <w:t>Request Official Doctoral Transcripts:</w:t>
            </w:r>
            <w:r w:rsidRPr="003D57B6">
              <w:rPr>
                <w:rFonts w:ascii="Nunito Sans" w:hAnsi="Nunito Sans" w:cs="Times New Roman"/>
                <w:b/>
                <w:color w:val="222222"/>
                <w:sz w:val="18"/>
                <w:szCs w:val="18"/>
                <w:lang w:val="en"/>
              </w:rPr>
              <w:t xml:space="preserve"> </w:t>
            </w:r>
            <w:hyperlink r:id="rId12" w:history="1">
              <w:r w:rsidRPr="003D57B6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Guidelines for Accepting Transcripts</w:t>
              </w:r>
            </w:hyperlink>
          </w:p>
          <w:p w14:paraId="2D76F4C9" w14:textId="293ACEF8" w:rsidR="005E4A0F" w:rsidRPr="003D57B6" w:rsidRDefault="005E4A0F" w:rsidP="005E4A0F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D57B6">
              <w:rPr>
                <w:rFonts w:ascii="Nunito Sans" w:hAnsi="Nunito Sans" w:cs="Times New Roman"/>
                <w:i/>
                <w:sz w:val="18"/>
                <w:szCs w:val="18"/>
              </w:rPr>
              <w:t>(Faculty &amp; Academic Resources will request Texas State Transcripts)</w:t>
            </w:r>
          </w:p>
        </w:tc>
        <w:tc>
          <w:tcPr>
            <w:tcW w:w="1530" w:type="dxa"/>
          </w:tcPr>
          <w:p w14:paraId="61F8CF8D" w14:textId="77777777" w:rsidR="005E4A0F" w:rsidRPr="003D57B6" w:rsidRDefault="005E4A0F" w:rsidP="005E4A0F">
            <w:pPr>
              <w:autoSpaceDE w:val="0"/>
              <w:autoSpaceDN w:val="0"/>
              <w:adjustRightInd w:val="0"/>
              <w:spacing w:line="256" w:lineRule="auto"/>
              <w:rPr>
                <w:rFonts w:ascii="Nunito Sans" w:hAnsi="Nunito Sans"/>
                <w:b/>
                <w:sz w:val="18"/>
                <w:szCs w:val="18"/>
              </w:rPr>
            </w:pPr>
            <w:r w:rsidRPr="003D57B6">
              <w:rPr>
                <w:rFonts w:ascii="Nunito Sans" w:hAnsi="Nunito Sans" w:cs="Times New Roman"/>
                <w:b/>
                <w:sz w:val="18"/>
                <w:szCs w:val="18"/>
              </w:rPr>
              <w:t>Hard Copy or Electronic</w:t>
            </w:r>
          </w:p>
          <w:p w14:paraId="4799A16E" w14:textId="213F2CDD" w:rsidR="005E4A0F" w:rsidRPr="003D57B6" w:rsidRDefault="005E4A0F" w:rsidP="005E4A0F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D57B6">
              <w:rPr>
                <w:rFonts w:ascii="Nunito Sans" w:hAnsi="Nunito Sans" w:cs="Times New Roman"/>
                <w:b/>
                <w:sz w:val="18"/>
                <w:szCs w:val="18"/>
              </w:rPr>
              <w:t>(</w:t>
            </w:r>
            <w:hyperlink r:id="rId13" w:history="1">
              <w:r w:rsidRPr="003D57B6">
                <w:rPr>
                  <w:rStyle w:val="Hyperlink"/>
                  <w:rFonts w:ascii="Nunito Sans" w:hAnsi="Nunito Sans" w:cs="Times New Roman"/>
                  <w:bCs/>
                  <w:i/>
                  <w:iCs/>
                  <w:color w:val="501214"/>
                  <w:sz w:val="18"/>
                  <w:szCs w:val="18"/>
                </w:rPr>
                <w:t>Request templates</w:t>
              </w:r>
            </w:hyperlink>
            <w:r w:rsidRPr="003D57B6">
              <w:rPr>
                <w:rFonts w:ascii="Nunito Sans" w:hAnsi="Nunito Sans" w:cs="Times New Roman"/>
                <w:b/>
                <w:color w:val="501214"/>
                <w:sz w:val="18"/>
                <w:szCs w:val="18"/>
              </w:rPr>
              <w:t>)</w:t>
            </w:r>
          </w:p>
        </w:tc>
      </w:tr>
    </w:tbl>
    <w:p w14:paraId="4324E38E" w14:textId="393FC568" w:rsidR="009F5370" w:rsidRPr="003D57B6" w:rsidRDefault="009F5370" w:rsidP="009F537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18"/>
          <w:szCs w:val="18"/>
          <w14:ligatures w14:val="none"/>
        </w:rPr>
      </w:pPr>
    </w:p>
    <w:tbl>
      <w:tblPr>
        <w:tblStyle w:val="TableGrid"/>
        <w:tblW w:w="10080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882"/>
        <w:gridCol w:w="7668"/>
        <w:gridCol w:w="1530"/>
      </w:tblGrid>
      <w:tr w:rsidR="009F5370" w:rsidRPr="003D57B6" w14:paraId="1B975EDB" w14:textId="77777777" w:rsidTr="00A04619">
        <w:trPr>
          <w:trHeight w:val="17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267F4E" w14:textId="77777777" w:rsidR="009F5370" w:rsidRPr="003D57B6" w:rsidRDefault="009F5370" w:rsidP="00A04619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68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43EE998B" w14:textId="77777777" w:rsidR="009F5370" w:rsidRPr="003D57B6" w:rsidRDefault="009F5370" w:rsidP="00A04619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Documents/Forms:</w:t>
            </w:r>
          </w:p>
        </w:tc>
        <w:tc>
          <w:tcPr>
            <w:tcW w:w="1530" w:type="dxa"/>
            <w:shd w:val="clear" w:color="auto" w:fill="501214"/>
            <w:hideMark/>
          </w:tcPr>
          <w:p w14:paraId="33854AE7" w14:textId="77777777" w:rsidR="009F5370" w:rsidRPr="003D57B6" w:rsidRDefault="009F5370" w:rsidP="00A04619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D57B6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9F5370" w:rsidRPr="003D57B6" w14:paraId="53674D32" w14:textId="77777777" w:rsidTr="00A04619">
        <w:trPr>
          <w:trHeight w:val="71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4F1B0" w14:textId="77777777" w:rsidR="009F5370" w:rsidRPr="003D57B6" w:rsidRDefault="009F5370" w:rsidP="00A04619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988A8BA" w14:textId="77777777" w:rsidR="009F5370" w:rsidRPr="003D57B6" w:rsidRDefault="0021630A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143579369"/>
                <w:placeholder>
                  <w:docPart w:val="96248B9F2C3E450CA2AE974312D4BD0B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9F5370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3ABDE5D3" w14:textId="77777777" w:rsidR="009F5370" w:rsidRPr="003D57B6" w:rsidRDefault="009F5370" w:rsidP="00A04619">
            <w:pPr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Authorization for Employee Moving Expenses: </w:t>
            </w:r>
            <w:hyperlink r:id="rId14" w:history="1">
              <w:r w:rsidRPr="003D57B6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Authorization for Employee Moving Expenses</w:t>
              </w:r>
            </w:hyperlink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employee) or </w:t>
            </w:r>
            <w:hyperlink r:id="rId15" w:history="1">
              <w:r w:rsidRPr="003D57B6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Relocation Services Request</w:t>
              </w:r>
            </w:hyperlink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moving company) required if reimbursement for moving allowance is offered. </w:t>
            </w:r>
            <w:hyperlink r:id="rId16" w:history="1">
              <w:r w:rsidRPr="003D57B6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UPPS 03.01.22</w:t>
              </w:r>
            </w:hyperlink>
          </w:p>
        </w:tc>
        <w:tc>
          <w:tcPr>
            <w:tcW w:w="1530" w:type="dxa"/>
          </w:tcPr>
          <w:p w14:paraId="2226ABF7" w14:textId="77777777" w:rsidR="009F5370" w:rsidRPr="003D57B6" w:rsidRDefault="009F5370" w:rsidP="00A04619">
            <w:pPr>
              <w:contextualSpacing/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Hiring Proposal </w:t>
            </w:r>
          </w:p>
          <w:p w14:paraId="409FF42E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9F5370" w:rsidRPr="003D57B6" w14:paraId="6154D435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B48D8" w14:textId="77777777" w:rsidR="009F5370" w:rsidRPr="003D57B6" w:rsidRDefault="009F5370" w:rsidP="00A04619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06660B0" w14:textId="77777777" w:rsidR="009F5370" w:rsidRPr="003D57B6" w:rsidRDefault="0021630A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564788715"/>
                <w:placeholder>
                  <w:docPart w:val="729B044690794AF99D86B0434A56F891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EndPr/>
              <w:sdtContent>
                <w:r w:rsidR="009F5370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7297E7B9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Faculty Qualifications: </w:t>
            </w:r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Copies of all </w:t>
            </w:r>
            <w:proofErr w:type="gramStart"/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licensure</w:t>
            </w:r>
            <w:proofErr w:type="gramEnd"/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and/or certifications as either a requirement or justification for employment and/or department/school accreditation.</w:t>
            </w:r>
          </w:p>
          <w:p w14:paraId="48A18F5B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905748A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9F5370" w:rsidRPr="003D57B6" w14:paraId="523C6402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648F9" w14:textId="77777777" w:rsidR="009F5370" w:rsidRPr="003D57B6" w:rsidRDefault="009F5370" w:rsidP="00A04619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62A5226" w14:textId="77777777" w:rsidR="009F5370" w:rsidRPr="003D57B6" w:rsidRDefault="0021630A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851835203"/>
                <w:placeholder>
                  <w:docPart w:val="822F76EBEBC44E2AA49B3EE0E8509D9A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9F5370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409E3F8A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Hiring Matrix Tool: </w:t>
            </w:r>
            <w:hyperlink r:id="rId17" w:history="1">
              <w:r w:rsidRPr="003D57B6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Final hiring matrix</w:t>
              </w:r>
            </w:hyperlink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listing all applicants. </w:t>
            </w:r>
          </w:p>
          <w:p w14:paraId="11F872C4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035796AF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9F5370" w:rsidRPr="003D57B6" w14:paraId="1622CE34" w14:textId="77777777" w:rsidTr="00A04619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56F8C" w14:textId="77777777" w:rsidR="009F5370" w:rsidRPr="003D57B6" w:rsidRDefault="009F5370" w:rsidP="00A04619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 w:rsidRPr="003D57B6"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425515C" w14:textId="77777777" w:rsidR="009F5370" w:rsidRPr="003D57B6" w:rsidRDefault="0021630A" w:rsidP="00A04619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886255147"/>
                <w:placeholder>
                  <w:docPart w:val="E6F04998322E42EBA4D168F7FE2FC0E1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EndPr/>
              <w:sdtContent>
                <w:r w:rsidR="009F5370" w:rsidRPr="003D57B6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46AF07DE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Interview Questions: </w:t>
            </w:r>
            <w:r w:rsidRPr="003D57B6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List of questions asked by Search Committee. </w:t>
            </w:r>
          </w:p>
          <w:p w14:paraId="43CDBA7F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467874BA" w14:textId="77777777" w:rsidR="009F5370" w:rsidRPr="003D57B6" w:rsidRDefault="009F5370" w:rsidP="00A04619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3D57B6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</w:tbl>
    <w:p w14:paraId="435E7A89" w14:textId="77777777" w:rsidR="004062BD" w:rsidRDefault="004062BD" w:rsidP="005E4A0F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</w:rPr>
      </w:pPr>
    </w:p>
    <w:p w14:paraId="75BE9F1C" w14:textId="4275FC57" w:rsidR="005E4A0F" w:rsidRPr="003D57B6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</w:pP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PCRs are required for new hires. PCR Training Materials can be found at the </w:t>
      </w:r>
      <w:hyperlink r:id="rId18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PCR Resource website</w:t>
        </w:r>
      </w:hyperlink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. </w:t>
      </w:r>
    </w:p>
    <w:p w14:paraId="2CEAE0EC" w14:textId="77777777" w:rsidR="005E4A0F" w:rsidRPr="004062BD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MS Gothic" w:hAnsi="Nunito Sans" w:cs="Times New Roman"/>
          <w:color w:val="000000"/>
          <w:kern w:val="0"/>
          <w:sz w:val="2"/>
          <w:szCs w:val="2"/>
          <w14:ligatures w14:val="none"/>
        </w:rPr>
      </w:pPr>
    </w:p>
    <w:p w14:paraId="49C37901" w14:textId="77777777" w:rsidR="005E4A0F" w:rsidRPr="003D57B6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</w:pP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For questions related to </w:t>
      </w:r>
      <w:r w:rsidRPr="003D57B6">
        <w:rPr>
          <w:rFonts w:ascii="Nunito Sans" w:eastAsia="MS Gothic" w:hAnsi="Nunito Sans" w:cs="Times New Roman"/>
          <w:b/>
          <w:bCs/>
          <w:color w:val="000000"/>
          <w:kern w:val="0"/>
          <w:sz w:val="18"/>
          <w:szCs w:val="18"/>
          <w14:ligatures w14:val="none"/>
        </w:rPr>
        <w:t>PeopleAdmin</w:t>
      </w: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, please see the </w:t>
      </w:r>
      <w:hyperlink r:id="rId19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PeopleAdmin User Guides</w:t>
        </w:r>
      </w:hyperlink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, contact 5-2557 or email </w:t>
      </w:r>
      <w:hyperlink r:id="rId20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talent@txstate.edu</w:t>
        </w:r>
      </w:hyperlink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>.</w:t>
      </w:r>
    </w:p>
    <w:p w14:paraId="6B05E8D6" w14:textId="77777777" w:rsidR="005E4A0F" w:rsidRPr="003D57B6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</w:pP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For questions related to </w:t>
      </w:r>
      <w:r w:rsidRPr="003D57B6">
        <w:rPr>
          <w:rFonts w:ascii="Nunito Sans" w:eastAsia="MS Gothic" w:hAnsi="Nunito Sans" w:cs="Times New Roman"/>
          <w:b/>
          <w:bCs/>
          <w:color w:val="000000"/>
          <w:kern w:val="0"/>
          <w:sz w:val="18"/>
          <w:szCs w:val="18"/>
          <w14:ligatures w14:val="none"/>
        </w:rPr>
        <w:t>faculty hiring documents</w:t>
      </w: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, please contact 5.2786 or email </w:t>
      </w:r>
      <w:hyperlink r:id="rId21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facultyresources@txstate.edu</w:t>
        </w:r>
      </w:hyperlink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.  </w:t>
      </w:r>
    </w:p>
    <w:p w14:paraId="5CC252E6" w14:textId="77777777" w:rsidR="005E4A0F" w:rsidRPr="003D57B6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</w:pP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For questions related to </w:t>
      </w:r>
      <w:r w:rsidRPr="003D57B6">
        <w:rPr>
          <w:rFonts w:ascii="Nunito Sans" w:eastAsia="MS Gothic" w:hAnsi="Nunito Sans" w:cs="Times New Roman"/>
          <w:b/>
          <w:bCs/>
          <w:color w:val="000000"/>
          <w:kern w:val="0"/>
          <w:sz w:val="18"/>
          <w:szCs w:val="18"/>
          <w14:ligatures w14:val="none"/>
        </w:rPr>
        <w:t>PCRs</w:t>
      </w:r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, please contact 5.2557 or email </w:t>
      </w:r>
      <w:hyperlink r:id="rId22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hr_mdc@txstate.edu</w:t>
        </w:r>
      </w:hyperlink>
      <w:r w:rsidRPr="003D57B6">
        <w:rPr>
          <w:rFonts w:ascii="Nunito Sans" w:eastAsia="MS Gothic" w:hAnsi="Nunito Sans" w:cs="Times New Roman"/>
          <w:color w:val="000000"/>
          <w:kern w:val="0"/>
          <w:sz w:val="18"/>
          <w:szCs w:val="18"/>
          <w14:ligatures w14:val="none"/>
        </w:rPr>
        <w:t xml:space="preserve">. </w:t>
      </w:r>
    </w:p>
    <w:p w14:paraId="25F336D2" w14:textId="77777777" w:rsidR="005E4A0F" w:rsidRPr="003D57B6" w:rsidRDefault="005E4A0F" w:rsidP="005E4A0F">
      <w:pPr>
        <w:autoSpaceDE w:val="0"/>
        <w:autoSpaceDN w:val="0"/>
        <w:adjustRightInd w:val="0"/>
        <w:spacing w:after="0" w:line="240" w:lineRule="auto"/>
        <w:rPr>
          <w:rFonts w:ascii="Nunito Sans" w:eastAsia="Times New Roman" w:hAnsi="Nunito Sans" w:cs="Times New Roman"/>
          <w:bCs/>
          <w:color w:val="000000"/>
          <w:kern w:val="0"/>
          <w:sz w:val="18"/>
          <w:szCs w:val="18"/>
          <w14:ligatures w14:val="none"/>
        </w:rPr>
      </w:pPr>
      <w:r w:rsidRPr="003D57B6">
        <w:rPr>
          <w:rFonts w:ascii="Nunito Sans" w:eastAsia="Times New Roman" w:hAnsi="Nunito Sans" w:cs="Times New Roman"/>
          <w:bCs/>
          <w:color w:val="000000"/>
          <w:kern w:val="0"/>
          <w:sz w:val="18"/>
          <w:szCs w:val="18"/>
          <w14:ligatures w14:val="none"/>
        </w:rPr>
        <w:t xml:space="preserve">For questions related to </w:t>
      </w:r>
      <w:r w:rsidRPr="003D57B6">
        <w:rPr>
          <w:rFonts w:ascii="Nunito Sans" w:eastAsia="Times New Roman" w:hAnsi="Nunito Sans" w:cs="Times New Roman"/>
          <w:b/>
          <w:color w:val="000000"/>
          <w:kern w:val="0"/>
          <w:sz w:val="18"/>
          <w:szCs w:val="18"/>
          <w14:ligatures w14:val="none"/>
        </w:rPr>
        <w:t xml:space="preserve">international employment, </w:t>
      </w:r>
      <w:r w:rsidRPr="003D57B6">
        <w:rPr>
          <w:rFonts w:ascii="Nunito Sans" w:eastAsia="Times New Roman" w:hAnsi="Nunito Sans" w:cs="Times New Roman"/>
          <w:bCs/>
          <w:color w:val="000000"/>
          <w:kern w:val="0"/>
          <w:sz w:val="18"/>
          <w:szCs w:val="18"/>
          <w14:ligatures w14:val="none"/>
        </w:rPr>
        <w:t xml:space="preserve">please contact </w:t>
      </w:r>
      <w:hyperlink r:id="rId23" w:history="1">
        <w:r w:rsidRPr="003D57B6">
          <w:rPr>
            <w:rFonts w:ascii="Nunito Sans" w:eastAsia="MS Gothic" w:hAnsi="Nunito Sans" w:cs="Times New Roman"/>
            <w:color w:val="501214"/>
            <w:kern w:val="0"/>
            <w:sz w:val="18"/>
            <w:szCs w:val="18"/>
            <w:u w:val="single"/>
            <w14:ligatures w14:val="none"/>
          </w:rPr>
          <w:t>inationalemploy@txstate.edu</w:t>
        </w:r>
      </w:hyperlink>
      <w:r w:rsidRPr="003D57B6">
        <w:rPr>
          <w:rFonts w:ascii="Nunito Sans" w:eastAsia="MS Gothic" w:hAnsi="Nunito Sans" w:cs="Times New Roman"/>
          <w:color w:val="501214"/>
          <w:kern w:val="0"/>
          <w:sz w:val="18"/>
          <w:szCs w:val="18"/>
          <w14:ligatures w14:val="none"/>
        </w:rPr>
        <w:t>.</w:t>
      </w:r>
      <w:r w:rsidRPr="003D57B6">
        <w:rPr>
          <w:rFonts w:ascii="Nunito Sans" w:eastAsia="Times New Roman" w:hAnsi="Nunito Sans" w:cs="Times New Roman"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3D57B6">
        <w:rPr>
          <w:rFonts w:ascii="Nunito Sans" w:eastAsia="Times New Roman" w:hAnsi="Nunito Sans" w:cs="Times New Roman"/>
          <w:bCs/>
          <w:i/>
          <w:iCs/>
          <w:color w:val="000000"/>
          <w:kern w:val="0"/>
          <w:sz w:val="18"/>
          <w:szCs w:val="18"/>
          <w14:ligatures w14:val="none"/>
        </w:rPr>
        <w:t xml:space="preserve">International Affairs should be contacted on immigration-related matters as soon as the selection process concludes.  </w:t>
      </w:r>
    </w:p>
    <w:p w14:paraId="3833F61A" w14:textId="77777777" w:rsidR="005E4A0F" w:rsidRPr="003D57B6" w:rsidRDefault="005E4A0F">
      <w:pPr>
        <w:rPr>
          <w:b/>
          <w:bCs/>
          <w:sz w:val="18"/>
          <w:szCs w:val="18"/>
        </w:rPr>
      </w:pPr>
    </w:p>
    <w:sectPr w:rsidR="005E4A0F" w:rsidRPr="003D57B6" w:rsidSect="005E4A0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981C" w14:textId="77777777" w:rsidR="009F5370" w:rsidRDefault="009F5370" w:rsidP="009F5370">
      <w:pPr>
        <w:spacing w:after="0" w:line="240" w:lineRule="auto"/>
      </w:pPr>
      <w:r>
        <w:separator/>
      </w:r>
    </w:p>
  </w:endnote>
  <w:endnote w:type="continuationSeparator" w:id="0">
    <w:p w14:paraId="10FED9DB" w14:textId="77777777" w:rsidR="009F5370" w:rsidRDefault="009F5370" w:rsidP="009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Halis GR Bold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140D" w14:textId="77777777" w:rsidR="000C0471" w:rsidRDefault="000C0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FF09" w14:textId="77777777" w:rsidR="000C0471" w:rsidRDefault="000C0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7E9B" w14:textId="77777777" w:rsidR="000C0471" w:rsidRDefault="000C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316C" w14:textId="77777777" w:rsidR="009F5370" w:rsidRDefault="009F5370" w:rsidP="009F5370">
      <w:pPr>
        <w:spacing w:after="0" w:line="240" w:lineRule="auto"/>
      </w:pPr>
      <w:r>
        <w:separator/>
      </w:r>
    </w:p>
  </w:footnote>
  <w:footnote w:type="continuationSeparator" w:id="0">
    <w:p w14:paraId="24F18520" w14:textId="77777777" w:rsidR="009F5370" w:rsidRDefault="009F5370" w:rsidP="009F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5888" w14:textId="77777777" w:rsidR="000C0471" w:rsidRDefault="000C0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D9FB" w14:textId="551B5F36" w:rsidR="009F5370" w:rsidRPr="004062BD" w:rsidRDefault="004062BD" w:rsidP="009F5370">
    <w:pPr>
      <w:pStyle w:val="Header"/>
      <w:ind w:left="3600"/>
      <w:rPr>
        <w:rFonts w:ascii="Nunito Sans" w:hAnsi="Nunito Sans" w:cs="Arial"/>
        <w:b/>
        <w:bCs/>
        <w:color w:val="501213"/>
        <w:sz w:val="28"/>
        <w:szCs w:val="20"/>
      </w:rPr>
    </w:pPr>
    <w:r>
      <w:rPr>
        <w:rFonts w:ascii="Garamond" w:hAnsi="Garamond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F7177" wp14:editId="29F95115">
              <wp:simplePos x="0" y="0"/>
              <wp:positionH relativeFrom="column">
                <wp:posOffset>2047875</wp:posOffset>
              </wp:positionH>
              <wp:positionV relativeFrom="paragraph">
                <wp:posOffset>-47625</wp:posOffset>
              </wp:positionV>
              <wp:extent cx="0" cy="647700"/>
              <wp:effectExtent l="0" t="0" r="38100" b="19050"/>
              <wp:wrapNone/>
              <wp:docPr id="157726022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075D3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-3.75pt" to="161.2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4062BD">
      <w:rPr>
        <w:rFonts w:ascii="Garamond" w:hAnsi="Garamond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0C7E724" wp14:editId="35C992C2">
          <wp:simplePos x="0" y="0"/>
          <wp:positionH relativeFrom="column">
            <wp:posOffset>-266700</wp:posOffset>
          </wp:positionH>
          <wp:positionV relativeFrom="paragraph">
            <wp:posOffset>148590</wp:posOffset>
          </wp:positionV>
          <wp:extent cx="2070100" cy="262890"/>
          <wp:effectExtent l="0" t="0" r="6350" b="3810"/>
          <wp:wrapNone/>
          <wp:docPr id="256268279" name="Picture 256268279" descr="Faculty and Academic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68279" name="Picture 256268279" descr="Faculty and Academic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370" w:rsidRPr="004062BD">
      <w:rPr>
        <w:rFonts w:ascii="Nunito Sans" w:hAnsi="Nunito Sans" w:cs="Arial"/>
        <w:b/>
        <w:bCs/>
        <w:color w:val="501213"/>
        <w:sz w:val="28"/>
        <w:szCs w:val="28"/>
      </w:rPr>
      <w:t>Postdoctoral</w:t>
    </w:r>
    <w:r w:rsidR="009F5370" w:rsidRPr="004062BD">
      <w:rPr>
        <w:rFonts w:ascii="Nunito Sans" w:hAnsi="Nunito Sans" w:cs="Arial"/>
        <w:b/>
        <w:bCs/>
        <w:color w:val="501213"/>
        <w:sz w:val="28"/>
        <w:szCs w:val="20"/>
      </w:rPr>
      <w:t xml:space="preserve"> Scholar</w:t>
    </w:r>
  </w:p>
  <w:p w14:paraId="5B0C5FCD" w14:textId="77777777" w:rsidR="009F5370" w:rsidRPr="004062BD" w:rsidRDefault="009F5370" w:rsidP="009F5370">
    <w:pPr>
      <w:pStyle w:val="Header"/>
      <w:ind w:left="3600"/>
      <w:rPr>
        <w:rFonts w:ascii="Nunito Sans" w:hAnsi="Nunito Sans" w:cs="Arial"/>
        <w:b/>
        <w:bCs/>
        <w:color w:val="501213"/>
        <w:sz w:val="28"/>
        <w:szCs w:val="20"/>
      </w:rPr>
    </w:pPr>
    <w:r w:rsidRPr="004062BD">
      <w:rPr>
        <w:rFonts w:ascii="Nunito Sans" w:hAnsi="Nunito Sans" w:cs="Arial"/>
        <w:b/>
        <w:bCs/>
        <w:color w:val="501213"/>
        <w:sz w:val="28"/>
        <w:szCs w:val="20"/>
      </w:rPr>
      <w:t>Packet Checklist via PeopleAdmin</w:t>
    </w:r>
  </w:p>
  <w:p w14:paraId="76E87DE7" w14:textId="1447109D" w:rsidR="009F5370" w:rsidRDefault="003D57B6" w:rsidP="009F5370">
    <w:pPr>
      <w:pStyle w:val="Header"/>
      <w:ind w:left="3600"/>
    </w:pPr>
    <w:r>
      <w:rPr>
        <w:rFonts w:ascii="Nunito Sans" w:eastAsiaTheme="minorHAnsi" w:hAnsi="Nunito Sans" w:cs="Arial"/>
        <w:b/>
        <w:bCs/>
        <w:color w:val="501213"/>
        <w:sz w:val="18"/>
        <w:szCs w:val="12"/>
      </w:rPr>
      <w:t>October</w:t>
    </w:r>
    <w:r w:rsidR="009F5370" w:rsidRPr="00FC6F8B"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 2025</w:t>
    </w:r>
    <w:r w:rsidR="009F5370"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 </w:t>
    </w:r>
    <w:r w:rsidR="009F5370">
      <w:ptab w:relativeTo="margin" w:alignment="right" w:leader="none"/>
    </w:r>
  </w:p>
  <w:p w14:paraId="602962F4" w14:textId="77777777" w:rsidR="009F5370" w:rsidRDefault="009F5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2038" w14:textId="77777777" w:rsidR="000C0471" w:rsidRDefault="000C0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0"/>
    <w:rsid w:val="0007195D"/>
    <w:rsid w:val="000C0471"/>
    <w:rsid w:val="00170994"/>
    <w:rsid w:val="0021630A"/>
    <w:rsid w:val="002E072F"/>
    <w:rsid w:val="003D57B6"/>
    <w:rsid w:val="003F642B"/>
    <w:rsid w:val="004062BD"/>
    <w:rsid w:val="004363F2"/>
    <w:rsid w:val="00470A74"/>
    <w:rsid w:val="004B0D31"/>
    <w:rsid w:val="005E4A0F"/>
    <w:rsid w:val="00627082"/>
    <w:rsid w:val="006F6657"/>
    <w:rsid w:val="00764FF3"/>
    <w:rsid w:val="00773427"/>
    <w:rsid w:val="007B3745"/>
    <w:rsid w:val="009157FC"/>
    <w:rsid w:val="009F5370"/>
    <w:rsid w:val="00AB18A7"/>
    <w:rsid w:val="00AF7922"/>
    <w:rsid w:val="00B51861"/>
    <w:rsid w:val="00BC3086"/>
    <w:rsid w:val="00BE681B"/>
    <w:rsid w:val="00C83FFB"/>
    <w:rsid w:val="00C87AE6"/>
    <w:rsid w:val="00D37CFE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96503"/>
  <w15:chartTrackingRefBased/>
  <w15:docId w15:val="{07A53D6F-9F9A-457E-8C5C-D1E356F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7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370"/>
  </w:style>
  <w:style w:type="paragraph" w:styleId="Footer">
    <w:name w:val="footer"/>
    <w:basedOn w:val="Normal"/>
    <w:link w:val="FooterChar"/>
    <w:uiPriority w:val="99"/>
    <w:unhideWhenUsed/>
    <w:rsid w:val="009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370"/>
  </w:style>
  <w:style w:type="table" w:styleId="TableGrid">
    <w:name w:val="Table Grid"/>
    <w:basedOn w:val="TableNormal"/>
    <w:uiPriority w:val="39"/>
    <w:rsid w:val="009F53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537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F5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70"/>
    <w:rPr>
      <w:color w:val="605E5C"/>
      <w:shd w:val="clear" w:color="auto" w:fill="E1DFDD"/>
    </w:rPr>
  </w:style>
  <w:style w:type="paragraph" w:customStyle="1" w:styleId="Default">
    <w:name w:val="Default"/>
    <w:rsid w:val="009F5370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ato.txst.edu/726849/Postdoc%20Offer%20Template.docx" TargetMode="External"/><Relationship Id="rId13" Type="http://schemas.openxmlformats.org/officeDocument/2006/relationships/hyperlink" Target="https://docs.gato.txst.edu/726864/Transcript%20Request%20Email%20Templates.docx" TargetMode="External"/><Relationship Id="rId18" Type="http://schemas.openxmlformats.org/officeDocument/2006/relationships/hyperlink" Target="https://www.hr.txst.edu/mdc/pcr-documents.html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facultyresources@txstate.edu" TargetMode="External"/><Relationship Id="rId7" Type="http://schemas.openxmlformats.org/officeDocument/2006/relationships/hyperlink" Target="https://facultyresources.provost.txst.edu/dynamic-forms.html" TargetMode="External"/><Relationship Id="rId12" Type="http://schemas.openxmlformats.org/officeDocument/2006/relationships/hyperlink" Target="https://docs.gato.txst.edu/726862/Transcript%20Guidelines.docx" TargetMode="External"/><Relationship Id="rId17" Type="http://schemas.openxmlformats.org/officeDocument/2006/relationships/hyperlink" Target="https://docs.gato.txst.edu/726855/English%20Proficiency%20Form.doc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policies.txst.edu/university-policies/03-01-22.html" TargetMode="External"/><Relationship Id="rId20" Type="http://schemas.openxmlformats.org/officeDocument/2006/relationships/hyperlink" Target="file:///C:\Users\jir41\Downloads\talent@txstate.edu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4a51670-de7f-4140-9eab-131e369b97db" TargetMode="External"/><Relationship Id="rId11" Type="http://schemas.openxmlformats.org/officeDocument/2006/relationships/hyperlink" Target="https://doit.txstate.edu/services/netid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hr.txst.edu/talent-acquisition/relocation-information.html" TargetMode="External"/><Relationship Id="rId23" Type="http://schemas.openxmlformats.org/officeDocument/2006/relationships/hyperlink" Target="mailto:inationalemploy@txstate.ed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cs.gato.txst.edu/726820/ZHRPeopleSearch%20and%20NETID%20Training%20Document.docx" TargetMode="External"/><Relationship Id="rId19" Type="http://schemas.openxmlformats.org/officeDocument/2006/relationships/hyperlink" Target="https://www.hr.txst.edu/talent-acquisition/hiring-101.html" TargetMode="External"/><Relationship Id="rId3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txst-my.sharepoint.com/personal/jir41_txstate_edu/Documents/Desktop/New%20Logo/talent@txstate.edu" TargetMode="External"/><Relationship Id="rId14" Type="http://schemas.openxmlformats.org/officeDocument/2006/relationships/hyperlink" Target="https://www.txst.edu/gao/ap/forms.html" TargetMode="External"/><Relationship Id="rId22" Type="http://schemas.openxmlformats.org/officeDocument/2006/relationships/hyperlink" Target="mailto:hr_mdc@txstate.ed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777DFFEF44EE2A1FBAAC98EE2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9FB7-2E61-4265-A259-AA37F28ADC5A}"/>
      </w:docPartPr>
      <w:docPartBody>
        <w:p w:rsidR="000D39C3" w:rsidRDefault="000D39C3" w:rsidP="000D39C3">
          <w:pPr>
            <w:pStyle w:val="DD1777DFFEF44EE2A1FBAAC98EE28F1C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6248B9F2C3E450CA2AE974312D4B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50C5-0147-43C9-91EE-C6DA05561DE1}"/>
      </w:docPartPr>
      <w:docPartBody>
        <w:p w:rsidR="000D39C3" w:rsidRDefault="000D39C3" w:rsidP="000D39C3">
          <w:pPr>
            <w:pStyle w:val="96248B9F2C3E450CA2AE974312D4BD0B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729B044690794AF99D86B0434A56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3AFB-793D-4D3B-BD40-1F042A63F883}"/>
      </w:docPartPr>
      <w:docPartBody>
        <w:p w:rsidR="000D39C3" w:rsidRDefault="000D39C3" w:rsidP="000D39C3">
          <w:pPr>
            <w:pStyle w:val="729B044690794AF99D86B0434A56F891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822F76EBEBC44E2AA49B3EE0E850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C916-0C37-40EE-981A-FA2476D56CB3}"/>
      </w:docPartPr>
      <w:docPartBody>
        <w:p w:rsidR="000D39C3" w:rsidRDefault="000D39C3" w:rsidP="000D39C3">
          <w:pPr>
            <w:pStyle w:val="822F76EBEBC44E2AA49B3EE0E8509D9A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E6F04998322E42EBA4D168F7FE2F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32EC-65FB-425D-84AC-6B76EC9786A7}"/>
      </w:docPartPr>
      <w:docPartBody>
        <w:p w:rsidR="000D39C3" w:rsidRDefault="000D39C3" w:rsidP="000D39C3">
          <w:pPr>
            <w:pStyle w:val="E6F04998322E42EBA4D168F7FE2FC0E1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A6FD2F999204B83AEFDA281C911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5F47-44D5-4CD7-8A2B-8096FE43C1C1}"/>
      </w:docPartPr>
      <w:docPartBody>
        <w:p w:rsidR="000D39C3" w:rsidRDefault="000D39C3" w:rsidP="000D39C3">
          <w:pPr>
            <w:pStyle w:val="9A6FD2F999204B83AEFDA281C911D1C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B3C60890F6B9400ABA50AF1497E4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D743-563A-4D36-9305-BC8D7480E654}"/>
      </w:docPartPr>
      <w:docPartBody>
        <w:p w:rsidR="000D39C3" w:rsidRDefault="000D39C3" w:rsidP="000D39C3">
          <w:pPr>
            <w:pStyle w:val="B3C60890F6B9400ABA50AF1497E4DA35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old">
    <w:altName w:val="Nunito S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Halis GR Bold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3"/>
    <w:rsid w:val="0007195D"/>
    <w:rsid w:val="000D39C3"/>
    <w:rsid w:val="00470A74"/>
    <w:rsid w:val="004B0D31"/>
    <w:rsid w:val="00627082"/>
    <w:rsid w:val="00764FF3"/>
    <w:rsid w:val="00BC3086"/>
    <w:rsid w:val="00C83FFB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9C3"/>
    <w:rPr>
      <w:color w:val="666666"/>
    </w:rPr>
  </w:style>
  <w:style w:type="paragraph" w:customStyle="1" w:styleId="DD1777DFFEF44EE2A1FBAAC98EE28F1C">
    <w:name w:val="DD1777DFFEF44EE2A1FBAAC98EE28F1C"/>
    <w:rsid w:val="000D39C3"/>
  </w:style>
  <w:style w:type="paragraph" w:customStyle="1" w:styleId="96248B9F2C3E450CA2AE974312D4BD0B">
    <w:name w:val="96248B9F2C3E450CA2AE974312D4BD0B"/>
    <w:rsid w:val="000D39C3"/>
  </w:style>
  <w:style w:type="paragraph" w:customStyle="1" w:styleId="729B044690794AF99D86B0434A56F891">
    <w:name w:val="729B044690794AF99D86B0434A56F891"/>
    <w:rsid w:val="000D39C3"/>
  </w:style>
  <w:style w:type="paragraph" w:customStyle="1" w:styleId="822F76EBEBC44E2AA49B3EE0E8509D9A">
    <w:name w:val="822F76EBEBC44E2AA49B3EE0E8509D9A"/>
    <w:rsid w:val="000D39C3"/>
  </w:style>
  <w:style w:type="paragraph" w:customStyle="1" w:styleId="E6F04998322E42EBA4D168F7FE2FC0E1">
    <w:name w:val="E6F04998322E42EBA4D168F7FE2FC0E1"/>
    <w:rsid w:val="000D39C3"/>
  </w:style>
  <w:style w:type="paragraph" w:customStyle="1" w:styleId="9A6FD2F999204B83AEFDA281C911D1C9">
    <w:name w:val="9A6FD2F999204B83AEFDA281C911D1C9"/>
    <w:rsid w:val="000D39C3"/>
  </w:style>
  <w:style w:type="paragraph" w:customStyle="1" w:styleId="B3C60890F6B9400ABA50AF1497E4DA35">
    <w:name w:val="B3C60890F6B9400ABA50AF1497E4DA35"/>
    <w:rsid w:val="000D3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4046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8</cp:revision>
  <dcterms:created xsi:type="dcterms:W3CDTF">2025-08-29T21:39:00Z</dcterms:created>
  <dcterms:modified xsi:type="dcterms:W3CDTF">2025-10-01T19:30:00Z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4662e14a-9eb6-41d9-a737-e25b164f2acf</vt:lpwstr>
  </property>
</Properties>
</file>